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D7" w:rsidRPr="00031267" w:rsidRDefault="00E474D7" w:rsidP="00E474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1267">
        <w:rPr>
          <w:rFonts w:ascii="Times New Roman" w:hAnsi="Times New Roman"/>
          <w:sz w:val="28"/>
          <w:szCs w:val="28"/>
        </w:rPr>
        <w:t>ТВІР НА ТЕМУ:</w:t>
      </w:r>
    </w:p>
    <w:p w:rsidR="00E474D7" w:rsidRDefault="00E474D7" w:rsidP="00E474D7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031267">
        <w:rPr>
          <w:rFonts w:ascii="Times New Roman" w:hAnsi="Times New Roman"/>
          <w:b/>
          <w:bCs/>
          <w:color w:val="000000"/>
          <w:sz w:val="28"/>
          <w:szCs w:val="28"/>
        </w:rPr>
        <w:t>МИХАЙЛО ГРУШЕВСЬКИЙ – ВИЗНАЧНИЙ</w:t>
      </w:r>
    </w:p>
    <w:p w:rsidR="00E474D7" w:rsidRPr="00E474D7" w:rsidRDefault="00E474D7" w:rsidP="00E474D7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031267">
        <w:rPr>
          <w:rFonts w:ascii="Times New Roman" w:hAnsi="Times New Roman"/>
          <w:b/>
          <w:bCs/>
          <w:color w:val="000000"/>
          <w:sz w:val="28"/>
          <w:szCs w:val="28"/>
        </w:rPr>
        <w:t>ГРОМАДСЬКО-ПОЛІТИЧНИЙ ДІЯЧ УКРАЇНИ»</w:t>
      </w:r>
    </w:p>
    <w:p w:rsidR="00E474D7" w:rsidRPr="00D056D4" w:rsidRDefault="00E474D7" w:rsidP="00E474D7">
      <w:pPr>
        <w:widowControl w:val="0"/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Виконала:</w:t>
      </w:r>
    </w:p>
    <w:p w:rsidR="00E474D7" w:rsidRPr="006F6040" w:rsidRDefault="00E474D7" w:rsidP="00E474D7">
      <w:pPr>
        <w:widowControl w:val="0"/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040">
        <w:rPr>
          <w:rFonts w:ascii="Times New Roman" w:hAnsi="Times New Roman"/>
          <w:sz w:val="28"/>
          <w:szCs w:val="28"/>
        </w:rPr>
        <w:t>Кузьмик</w:t>
      </w:r>
      <w:proofErr w:type="spellEnd"/>
      <w:r w:rsidRPr="006F6040">
        <w:rPr>
          <w:rFonts w:ascii="Times New Roman" w:hAnsi="Times New Roman"/>
          <w:sz w:val="28"/>
          <w:szCs w:val="28"/>
        </w:rPr>
        <w:t xml:space="preserve"> Тетяна Олександрівна</w:t>
      </w:r>
    </w:p>
    <w:p w:rsidR="00E474D7" w:rsidRPr="00E474D7" w:rsidRDefault="00E474D7" w:rsidP="00E474D7">
      <w:pPr>
        <w:widowControl w:val="0"/>
        <w:spacing w:after="0" w:line="240" w:lineRule="auto"/>
        <w:ind w:left="4452" w:firstLine="10"/>
        <w:jc w:val="both"/>
        <w:rPr>
          <w:rFonts w:ascii="Times New Roman" w:hAnsi="Times New Roman"/>
          <w:sz w:val="28"/>
          <w:szCs w:val="28"/>
        </w:rPr>
      </w:pPr>
      <w:r w:rsidRPr="006F6040">
        <w:rPr>
          <w:rFonts w:ascii="Times New Roman" w:hAnsi="Times New Roman"/>
          <w:sz w:val="28"/>
          <w:szCs w:val="28"/>
        </w:rPr>
        <w:t>учениця 10-А класу ліцею «Голосіївський» №241 міста Києва</w:t>
      </w:r>
    </w:p>
    <w:p w:rsidR="00E474D7" w:rsidRPr="006F6040" w:rsidRDefault="00E474D7" w:rsidP="00E474D7">
      <w:pPr>
        <w:widowControl w:val="0"/>
        <w:spacing w:after="0" w:line="240" w:lineRule="auto"/>
        <w:ind w:left="4452" w:firstLine="10"/>
        <w:jc w:val="both"/>
        <w:rPr>
          <w:rFonts w:ascii="Times New Roman" w:hAnsi="Times New Roman"/>
          <w:sz w:val="28"/>
          <w:szCs w:val="28"/>
        </w:rPr>
      </w:pPr>
      <w:r w:rsidRPr="006F6040">
        <w:rPr>
          <w:rFonts w:ascii="Times New Roman" w:hAnsi="Times New Roman"/>
          <w:sz w:val="28"/>
          <w:szCs w:val="28"/>
        </w:rPr>
        <w:t>Педагогічний керівник:</w:t>
      </w:r>
    </w:p>
    <w:p w:rsidR="00E474D7" w:rsidRPr="00D056D4" w:rsidRDefault="00E474D7" w:rsidP="00E474D7">
      <w:pPr>
        <w:widowControl w:val="0"/>
        <w:spacing w:after="0" w:line="240" w:lineRule="auto"/>
        <w:ind w:left="4320"/>
        <w:jc w:val="both"/>
        <w:rPr>
          <w:rFonts w:ascii="Times New Roman" w:hAnsi="Times New Roman"/>
          <w:iCs/>
          <w:sz w:val="28"/>
          <w:szCs w:val="28"/>
          <w:shd w:val="clear" w:color="auto" w:fill="FAFAFA"/>
        </w:rPr>
      </w:pPr>
      <w:r w:rsidRPr="006F6040">
        <w:rPr>
          <w:rStyle w:val="a3"/>
          <w:rFonts w:ascii="Times New Roman" w:hAnsi="Times New Roman"/>
          <w:bCs w:val="0"/>
          <w:iCs/>
          <w:sz w:val="28"/>
          <w:szCs w:val="28"/>
          <w:shd w:val="clear" w:color="auto" w:fill="FAFAFA"/>
        </w:rPr>
        <w:t>Білоус Алла Анатоліївна</w:t>
      </w:r>
      <w:r>
        <w:rPr>
          <w:rStyle w:val="a3"/>
          <w:rFonts w:ascii="Times New Roman" w:hAnsi="Times New Roman"/>
          <w:bCs w:val="0"/>
          <w:iCs/>
          <w:sz w:val="28"/>
          <w:szCs w:val="28"/>
          <w:shd w:val="clear" w:color="auto" w:fill="FAFAFA"/>
        </w:rPr>
        <w:t>.</w:t>
      </w:r>
    </w:p>
    <w:bookmarkEnd w:id="0"/>
    <w:p w:rsidR="00E474D7" w:rsidRPr="006F6040" w:rsidRDefault="00E474D7" w:rsidP="00E474D7">
      <w:pPr>
        <w:tabs>
          <w:tab w:val="left" w:pos="2410"/>
          <w:tab w:val="left" w:pos="2552"/>
        </w:tabs>
        <w:spacing w:line="240" w:lineRule="auto"/>
        <w:ind w:left="-426" w:firstLine="426"/>
        <w:jc w:val="both"/>
        <w:rPr>
          <w:rFonts w:ascii="Times New Roman" w:hAnsi="Times New Roman"/>
          <w:spacing w:val="15"/>
          <w:sz w:val="28"/>
          <w:szCs w:val="28"/>
          <w:shd w:val="clear" w:color="auto" w:fill="FCFCFC"/>
        </w:rPr>
      </w:pPr>
      <w:r w:rsidRPr="006F6040">
        <w:rPr>
          <w:rFonts w:ascii="Times New Roman" w:hAnsi="Times New Roman"/>
          <w:spacing w:val="15"/>
          <w:sz w:val="28"/>
          <w:szCs w:val="28"/>
          <w:shd w:val="clear" w:color="auto" w:fill="FCFCFC"/>
        </w:rPr>
        <w:t xml:space="preserve">У кожного народу є свої історичні генії, яких неможливо забути. Для українців одним з них є Михайло Грушевський. Особисто я вважаю його найвидатнішим істориком та політичним </w:t>
      </w:r>
      <w:proofErr w:type="spellStart"/>
      <w:r w:rsidRPr="006F6040">
        <w:rPr>
          <w:rFonts w:ascii="Times New Roman" w:hAnsi="Times New Roman"/>
          <w:spacing w:val="15"/>
          <w:sz w:val="28"/>
          <w:szCs w:val="28"/>
          <w:shd w:val="clear" w:color="auto" w:fill="FCFCFC"/>
        </w:rPr>
        <w:t>діячем</w:t>
      </w:r>
      <w:proofErr w:type="spellEnd"/>
      <w:r w:rsidRPr="006F6040">
        <w:rPr>
          <w:rFonts w:ascii="Times New Roman" w:hAnsi="Times New Roman"/>
          <w:spacing w:val="15"/>
          <w:sz w:val="28"/>
          <w:szCs w:val="28"/>
          <w:shd w:val="clear" w:color="auto" w:fill="FCFCFC"/>
        </w:rPr>
        <w:t xml:space="preserve"> України, тому хочу поділитися своєю думкою про цю видатну людину, яка залишила після себе великий слід в нашій історії. Але спершу пропоную ознайомитися з основними моментами його життєвого шляху.</w:t>
      </w:r>
    </w:p>
    <w:p w:rsidR="00E474D7" w:rsidRPr="006F6040" w:rsidRDefault="00E474D7" w:rsidP="00E474D7">
      <w:pPr>
        <w:tabs>
          <w:tab w:val="left" w:pos="2410"/>
          <w:tab w:val="left" w:pos="2552"/>
        </w:tabs>
        <w:spacing w:line="240" w:lineRule="auto"/>
        <w:ind w:left="-426" w:firstLine="426"/>
        <w:jc w:val="both"/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</w:pPr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>Михайло Сергійович Грушевський (1866-1934) — визначний історик, археолог, літературознавець, соціолог, публіцист, письменник, організатор української науки, громадсько-політичний і державний діяч, засновник Української Народної Республіки</w:t>
      </w:r>
      <w:r w:rsidRPr="006F6040">
        <w:rPr>
          <w:rFonts w:ascii="Times New Roman" w:hAnsi="Times New Roman"/>
          <w:b/>
          <w:spacing w:val="15"/>
          <w:sz w:val="28"/>
          <w:szCs w:val="28"/>
          <w:shd w:val="clear" w:color="auto" w:fill="FCFCFC"/>
        </w:rPr>
        <w:t xml:space="preserve">. </w:t>
      </w:r>
      <w:r w:rsidRPr="006F6040">
        <w:rPr>
          <w:rStyle w:val="a3"/>
          <w:rFonts w:ascii="Times New Roman" w:hAnsi="Times New Roman"/>
          <w:b w:val="0"/>
          <w:sz w:val="28"/>
          <w:szCs w:val="28"/>
        </w:rPr>
        <w:t>Він п</w:t>
      </w:r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 xml:space="preserve">оходив з родини </w:t>
      </w:r>
      <w:proofErr w:type="spellStart"/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>Грушів</w:t>
      </w:r>
      <w:proofErr w:type="spellEnd"/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 xml:space="preserve">-Грушевських, які проживали в Чигиринському повіті на Київщині, але народився 29 вересня 1866 року в місті </w:t>
      </w:r>
      <w:proofErr w:type="spellStart"/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>Холмі</w:t>
      </w:r>
      <w:proofErr w:type="spellEnd"/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 xml:space="preserve"> (Польща, сьогодні — </w:t>
      </w:r>
      <w:proofErr w:type="spellStart"/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>Хелм</w:t>
      </w:r>
      <w:proofErr w:type="spellEnd"/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 xml:space="preserve">). Освіту спершу здобував вдома, але потім, у 1880 році, вступив до третього класу </w:t>
      </w:r>
      <w:proofErr w:type="spellStart"/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>Тифліської</w:t>
      </w:r>
      <w:proofErr w:type="spellEnd"/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 xml:space="preserve"> гімназії. Навчався добре, найбільше любив українську історію та мову. В 1885 році, він вступив на історико-філологічний факультет Київського університету Святого Володимира, де навчався у професора Володимира Антоновича, під керівництвом якого написав багато історичних доповідей. Особливою є робота 1887 року «Історія Київської землі от смерті Ярослава до кінця </w:t>
      </w:r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  <w:lang w:val="en-US"/>
        </w:rPr>
        <w:t>XIV</w:t>
      </w:r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 xml:space="preserve"> століття», яка в 1890 році була удостоєна золотої медалі.</w:t>
      </w:r>
    </w:p>
    <w:p w:rsidR="00E474D7" w:rsidRPr="006F6040" w:rsidRDefault="00E474D7" w:rsidP="00E474D7">
      <w:pPr>
        <w:tabs>
          <w:tab w:val="left" w:pos="2410"/>
          <w:tab w:val="left" w:pos="2552"/>
        </w:tabs>
        <w:spacing w:line="240" w:lineRule="auto"/>
        <w:ind w:left="-426" w:firstLine="426"/>
        <w:jc w:val="both"/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</w:pPr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 xml:space="preserve"> Після захисту магістерської дисертації в 1894 році Антонович порекомендував Грушевського на посаду професора нещодавно створеної кафедри історії у Львівському університеті, тому Грушевський переїжджає до Львова, де займає посаду ординарного професора до 1914 року та в 1896 році одружується на Марії </w:t>
      </w:r>
      <w:proofErr w:type="spellStart"/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>Вояківській</w:t>
      </w:r>
      <w:proofErr w:type="spellEnd"/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>.</w:t>
      </w:r>
    </w:p>
    <w:p w:rsidR="00E474D7" w:rsidRPr="006F6040" w:rsidRDefault="00E474D7" w:rsidP="00E474D7">
      <w:pPr>
        <w:tabs>
          <w:tab w:val="left" w:pos="2410"/>
          <w:tab w:val="left" w:pos="2552"/>
        </w:tabs>
        <w:spacing w:line="240" w:lineRule="auto"/>
        <w:ind w:left="-426" w:firstLine="426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6F6040">
        <w:rPr>
          <w:rStyle w:val="a3"/>
          <w:rFonts w:ascii="Times New Roman" w:hAnsi="Times New Roman"/>
          <w:b w:val="0"/>
          <w:sz w:val="28"/>
          <w:szCs w:val="28"/>
        </w:rPr>
        <w:t>Тут, у Львові, виявились його здібності як громадського діяча</w:t>
      </w:r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>: він почав активну співпрацю з науковим товариством ім. </w:t>
      </w:r>
      <w:hyperlink r:id="rId6" w:history="1">
        <w:r w:rsidRPr="006F6040">
          <w:rPr>
            <w:rStyle w:val="a3"/>
            <w:rFonts w:ascii="Times New Roman" w:hAnsi="Times New Roman"/>
            <w:b w:val="0"/>
            <w:spacing w:val="15"/>
            <w:sz w:val="28"/>
            <w:szCs w:val="28"/>
            <w:shd w:val="clear" w:color="auto" w:fill="FCFCFC"/>
          </w:rPr>
          <w:t>Т. Г. Шевченка</w:t>
        </w:r>
      </w:hyperlink>
      <w:r w:rsidRPr="006F6040">
        <w:rPr>
          <w:rStyle w:val="a3"/>
          <w:rFonts w:ascii="Times New Roman" w:hAnsi="Times New Roman"/>
          <w:b w:val="0"/>
          <w:spacing w:val="15"/>
          <w:sz w:val="28"/>
          <w:szCs w:val="28"/>
          <w:shd w:val="clear" w:color="auto" w:fill="FCFCFC"/>
        </w:rPr>
        <w:t>, яке</w:t>
      </w:r>
      <w:r w:rsidRPr="006F6040">
        <w:rPr>
          <w:rStyle w:val="a3"/>
          <w:rFonts w:ascii="Times New Roman" w:hAnsi="Times New Roman"/>
          <w:b w:val="0"/>
          <w:sz w:val="28"/>
          <w:szCs w:val="28"/>
        </w:rPr>
        <w:t xml:space="preserve"> він потім очолив і сприяв виданню понад 100 томів «Записок наукового товариства». Йому вдалося згуртувати навколо себе талановитих молодих дослідників, також він </w:t>
      </w:r>
      <w:proofErr w:type="spellStart"/>
      <w:r w:rsidRPr="006F6040">
        <w:rPr>
          <w:rStyle w:val="a3"/>
          <w:rFonts w:ascii="Times New Roman" w:hAnsi="Times New Roman"/>
          <w:b w:val="0"/>
          <w:sz w:val="28"/>
          <w:szCs w:val="28"/>
        </w:rPr>
        <w:t>плідно</w:t>
      </w:r>
      <w:proofErr w:type="spellEnd"/>
      <w:r w:rsidRPr="006F6040">
        <w:rPr>
          <w:rStyle w:val="a3"/>
          <w:rFonts w:ascii="Times New Roman" w:hAnsi="Times New Roman"/>
          <w:b w:val="0"/>
          <w:sz w:val="28"/>
          <w:szCs w:val="28"/>
        </w:rPr>
        <w:t xml:space="preserve"> працював з Іваном Франком: вони видали цілий ряд літературних та публіцистичних творів Лесі Українки, Михайла Коцюбинського, </w:t>
      </w:r>
      <w:hyperlink r:id="rId7" w:history="1">
        <w:r w:rsidRPr="006F6040">
          <w:rPr>
            <w:rStyle w:val="a3"/>
            <w:rFonts w:ascii="Times New Roman" w:hAnsi="Times New Roman"/>
            <w:b w:val="0"/>
            <w:sz w:val="28"/>
            <w:szCs w:val="28"/>
          </w:rPr>
          <w:t>Івана Нечуя-Левицького</w:t>
        </w:r>
      </w:hyperlink>
      <w:r w:rsidRPr="006F6040">
        <w:rPr>
          <w:rStyle w:val="a3"/>
          <w:rFonts w:ascii="Times New Roman" w:hAnsi="Times New Roman"/>
          <w:b w:val="0"/>
          <w:sz w:val="28"/>
          <w:szCs w:val="28"/>
        </w:rPr>
        <w:t xml:space="preserve">, Ольги Кобилянської та інших майстрів української літератури. І все це в той час, коли українознавчі дослідження на території царської імперії зовсім не заохочувалися й навіть навпаки. </w:t>
      </w:r>
    </w:p>
    <w:p w:rsidR="00E474D7" w:rsidRPr="006F6040" w:rsidRDefault="00E474D7" w:rsidP="00E474D7">
      <w:pPr>
        <w:tabs>
          <w:tab w:val="left" w:pos="2410"/>
          <w:tab w:val="left" w:pos="2552"/>
        </w:tabs>
        <w:spacing w:line="240" w:lineRule="auto"/>
        <w:ind w:left="-426" w:firstLine="426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6F6040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Після революції 1905 — 1907 років Михайло Сергійович переніс свою наукову діяльність до Києва. 30 квітня 1907 року він був обраний головою заснованого ним Українського наукового товариства (УНТ), яке будувалося за зразком НТШ і об’єднало кращі наукові сили Наддніпрянської України. 12 січня 1908 року його обрали редактором періодичного органу УНТ «Записки Українського наукового товариства в Києві» (1908 – 1914 роки). В 1913 році внаслідок звинувачень з боку опозиційної частини НТШ в авторитаризмі та деспотизмі склав із себе повноваження голови товариства. У 1914 він був заарештований російською владою, яка вже давно стежила за його діяльністю, його звинуватили в «</w:t>
      </w:r>
      <w:proofErr w:type="spellStart"/>
      <w:r w:rsidRPr="006F6040">
        <w:rPr>
          <w:rStyle w:val="a3"/>
          <w:rFonts w:ascii="Times New Roman" w:hAnsi="Times New Roman"/>
          <w:b w:val="0"/>
          <w:sz w:val="28"/>
          <w:szCs w:val="28"/>
        </w:rPr>
        <w:t>австрофільстві</w:t>
      </w:r>
      <w:proofErr w:type="spellEnd"/>
      <w:r w:rsidRPr="006F6040">
        <w:rPr>
          <w:rStyle w:val="a3"/>
          <w:rFonts w:ascii="Times New Roman" w:hAnsi="Times New Roman"/>
          <w:b w:val="0"/>
          <w:sz w:val="28"/>
          <w:szCs w:val="28"/>
        </w:rPr>
        <w:t>» і засудили до заслання у Сибір, але на прохання російської Академії наук Грушевського переводять спершу до Симбірська, згодом до Казані, а звідти, завдяки клопотанню всесвітньо відомого вченого Володимира Вернадського , -  до Москви під нагляд поліції без права займатися професійною діяльністю. Проте в 1929 році Грушевського обрали академіком Академії наук СРСР, але невдовзі заарештували як керівника так званого Українського націоналістичного центру. Незабаром його звільнили і залишили на постійне проживання у Москві під постійним наглядом НКВС.</w:t>
      </w:r>
    </w:p>
    <w:p w:rsidR="00E474D7" w:rsidRPr="006F6040" w:rsidRDefault="00E474D7" w:rsidP="00E474D7">
      <w:pPr>
        <w:tabs>
          <w:tab w:val="left" w:pos="2410"/>
          <w:tab w:val="left" w:pos="2552"/>
        </w:tabs>
        <w:spacing w:line="240" w:lineRule="auto"/>
        <w:ind w:left="-426" w:firstLine="426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6F6040">
        <w:rPr>
          <w:rStyle w:val="a3"/>
          <w:rFonts w:ascii="Times New Roman" w:hAnsi="Times New Roman"/>
          <w:b w:val="0"/>
          <w:sz w:val="28"/>
          <w:szCs w:val="28"/>
        </w:rPr>
        <w:t>Незважаючи на стан здоров’я, історик вів велику науково-організаційну роботу. Наприкінці 1934 року Грушевський відпочивав у одному з кисловодських санаторіїв і захворів. Було призначене лікування, однак хвороба тільки посилилася, оскільки лікування було некваліфіковане. Під час операції, 25 листопада, Михайло Сергійович помер. Похований на Байковому кладовищі у Києві. «Репресований посмертно» — наприкінці 1930- х років, всі його праці були заборонені, багато родичів (серед них — його дочка) репресовані і загинули.</w:t>
      </w:r>
    </w:p>
    <w:p w:rsidR="00E474D7" w:rsidRPr="006F6040" w:rsidRDefault="00E474D7" w:rsidP="00E474D7">
      <w:pPr>
        <w:tabs>
          <w:tab w:val="left" w:pos="2410"/>
          <w:tab w:val="left" w:pos="2552"/>
        </w:tabs>
        <w:spacing w:line="240" w:lineRule="auto"/>
        <w:ind w:left="-426" w:firstLine="426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6F6040">
        <w:rPr>
          <w:rStyle w:val="a3"/>
          <w:rFonts w:ascii="Times New Roman" w:hAnsi="Times New Roman"/>
          <w:b w:val="0"/>
          <w:sz w:val="28"/>
          <w:szCs w:val="28"/>
        </w:rPr>
        <w:t xml:space="preserve">Наостанок я хочу навести кілька цікавих фактів про Грушевського. Багато людей вважають його Першим президентом УНР, але це лише міф, розповсюджений Дмитром Дорошенком. </w:t>
      </w:r>
      <w:r w:rsidRPr="006F6040">
        <w:rPr>
          <w:rFonts w:ascii="Times New Roman" w:hAnsi="Times New Roman"/>
          <w:sz w:val="28"/>
          <w:szCs w:val="28"/>
          <w:shd w:val="clear" w:color="auto" w:fill="FFFFFF"/>
        </w:rPr>
        <w:t>Такої посади в УНР не існувало, також її не передбачала Конституція, яка була ухвалена в останній день функціонування Центральної Ради. Невідомий жодний акт, учинений Грушевським як президентом УНР.  Також цікавим є те, що про нього знято багато художніх фільмів, наприклад, «Арсенал», «Правда», «Киянка», «Мир хатам, війна палацам» та багато інших.</w:t>
      </w:r>
    </w:p>
    <w:p w:rsidR="00E474D7" w:rsidRPr="00D056D4" w:rsidRDefault="00E474D7" w:rsidP="00E474D7">
      <w:pPr>
        <w:spacing w:line="240" w:lineRule="auto"/>
        <w:ind w:left="-426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6F6040">
        <w:rPr>
          <w:rStyle w:val="a3"/>
          <w:rFonts w:ascii="Times New Roman" w:hAnsi="Times New Roman"/>
          <w:b w:val="0"/>
          <w:sz w:val="28"/>
          <w:szCs w:val="28"/>
        </w:rPr>
        <w:t>Така людина, як Михайло Грушевський, має назавжди залишитись у пам’яті нашого народу. Я думаю, кожен українець повинен знати й поважати його. Переоцінити його внесок у культуру та розвиток української держави неможливо, тому українці, віддаючи йому шану, спорудили чимало пам’ятників, зобразили на банкноті в 50 гривень, створили музеї та багато іншого.  Саме з його творчою спадщиною пов'язані ідеї відродження української культури, науки, історичної свідомості й національної гідності українського народу.</w:t>
      </w:r>
    </w:p>
    <w:p w:rsidR="00E474D7" w:rsidRPr="000A797F" w:rsidRDefault="00E474D7" w:rsidP="00E474D7">
      <w:pPr>
        <w:tabs>
          <w:tab w:val="left" w:pos="2410"/>
          <w:tab w:val="left" w:pos="2552"/>
        </w:tabs>
        <w:spacing w:line="240" w:lineRule="auto"/>
        <w:ind w:left="-426" w:firstLine="426"/>
        <w:jc w:val="both"/>
        <w:rPr>
          <w:rStyle w:val="a3"/>
          <w:rFonts w:ascii="Times New Roman" w:hAnsi="Times New Roman"/>
          <w:sz w:val="28"/>
          <w:szCs w:val="28"/>
        </w:rPr>
      </w:pPr>
      <w:r w:rsidRPr="000A797F">
        <w:rPr>
          <w:rStyle w:val="a3"/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Pr="000A797F">
        <w:rPr>
          <w:rStyle w:val="a3"/>
          <w:rFonts w:ascii="Times New Roman" w:hAnsi="Times New Roman"/>
          <w:sz w:val="28"/>
          <w:szCs w:val="28"/>
        </w:rPr>
        <w:t>икористана</w:t>
      </w:r>
      <w:proofErr w:type="spellEnd"/>
      <w:r w:rsidRPr="000A797F">
        <w:rPr>
          <w:rStyle w:val="a3"/>
          <w:rFonts w:ascii="Times New Roman" w:hAnsi="Times New Roman"/>
          <w:sz w:val="28"/>
          <w:szCs w:val="28"/>
        </w:rPr>
        <w:t xml:space="preserve"> література</w:t>
      </w:r>
    </w:p>
    <w:p w:rsidR="00E474D7" w:rsidRDefault="00E474D7" w:rsidP="00E474D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Субтельний О. Україна: Історія / О. Субтельний. – К.: Либідь, 1993. – 720 с.</w:t>
      </w:r>
    </w:p>
    <w:p w:rsidR="00E474D7" w:rsidRDefault="00E474D7" w:rsidP="00E474D7">
      <w:pPr>
        <w:tabs>
          <w:tab w:val="left" w:pos="2410"/>
          <w:tab w:val="left" w:pos="2552"/>
        </w:tabs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805BC9" w:rsidRDefault="00805BC9"/>
    <w:sectPr w:rsidR="00805B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3027F"/>
    <w:multiLevelType w:val="hybridMultilevel"/>
    <w:tmpl w:val="8AEC1872"/>
    <w:lvl w:ilvl="0" w:tplc="C24EA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D7"/>
    <w:rsid w:val="00475B49"/>
    <w:rsid w:val="00805BC9"/>
    <w:rsid w:val="00E4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7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7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evkyivlib.org.ua/derzhavni-zakupivli/930-bibliografichniy-pokazhchik-storinki-zhittya-ta-tvorchosti-nechuya-levitsko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vkyivlib.org.ua/shevchenkiana/velikiy-kobza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3568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2016-09-27T20:16:00Z</dcterms:created>
  <dcterms:modified xsi:type="dcterms:W3CDTF">2016-09-27T20:18:00Z</dcterms:modified>
</cp:coreProperties>
</file>